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杭州师范大学共青团工作宣传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报道媒体加分办法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Theme="minorEastAsia"/>
          <w:b/>
          <w:bCs/>
          <w:sz w:val="24"/>
          <w:szCs w:val="24"/>
          <w:lang w:eastAsia="zh-CN"/>
        </w:rPr>
        <w:t>国家级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 w:eastAsiaTheme="minorEastAsia"/>
          <w:sz w:val="24"/>
          <w:szCs w:val="24"/>
          <w:lang w:eastAsia="zh-CN"/>
        </w:rPr>
        <w:t>人民日报、光明日报、中国教育报、中央电视台、新华社通稿、中央人民广播电视台等国家级媒体，新华网、中新网、人民网等国家级新闻类网络媒体；中国教育电视台、健康报、科技日报、农民日报、中国教师报、法制日报、检察日报等国家级媒体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中国青年报、中国青年杂志、中国共青团杂志等国家级团属媒体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bCs/>
          <w:sz w:val="24"/>
          <w:szCs w:val="24"/>
        </w:rPr>
        <w:t>省级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新华网浙江频道、中新浙江网、人民网浙江频道等国家级网络媒体的省级频道、浙江日报、浙江卫视、杭州日报要闻版、杭州电视台新闻</w:t>
      </w:r>
      <w:r>
        <w:rPr>
          <w:rFonts w:hint="eastAsia" w:ascii="宋体" w:hAnsi="宋体"/>
          <w:sz w:val="24"/>
          <w:szCs w:val="24"/>
          <w:lang w:eastAsia="zh-CN"/>
        </w:rPr>
        <w:t>联播</w:t>
      </w:r>
      <w:r>
        <w:rPr>
          <w:rFonts w:hint="eastAsia" w:ascii="宋体" w:hAnsi="宋体"/>
          <w:sz w:val="24"/>
          <w:szCs w:val="24"/>
        </w:rPr>
        <w:t>等省级媒体、市级媒体党报党刊；其他国家及行业媒体（指报刊、广电类）归入此类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  <w:szCs w:val="24"/>
        </w:rPr>
        <w:t>市级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钱江晚报、今日早报、都市快报、每日商报、青年时报、浙江教育报、浙江电视台其他频道、杭州日报其他版面、杭州电视台其他节目等省级都市类、市级媒体；浙江法制报等省级行业媒体（指报刊、广电类）归入此类；其他全国、部级以上网站归入此类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浙江在线、杭州网等大众传播类网络媒体原创算1分；县级广电报刊；市级行业媒体（指报刊、广电类）归入此类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  <w:lang w:eastAsia="zh-CN"/>
        </w:rPr>
        <w:t>团中央、团省委、团市委微信公众号按同级别</w:t>
      </w:r>
      <w:r>
        <w:rPr>
          <w:rFonts w:hint="eastAsia" w:ascii="宋体" w:hAnsi="宋体"/>
          <w:sz w:val="24"/>
          <w:szCs w:val="24"/>
          <w:lang w:val="en-US" w:eastAsia="zh-CN"/>
        </w:rPr>
        <w:t>50%</w:t>
      </w:r>
      <w:r>
        <w:rPr>
          <w:rFonts w:hint="eastAsia" w:ascii="宋体" w:hAnsi="宋体"/>
          <w:sz w:val="24"/>
          <w:szCs w:val="24"/>
          <w:lang w:eastAsia="zh-CN"/>
        </w:rPr>
        <w:t>计分，微博不计分。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  <w:lang w:eastAsia="zh-CN"/>
        </w:rPr>
        <w:t>纸媒的新媒体端、客户端按同级别</w:t>
      </w:r>
      <w:r>
        <w:rPr>
          <w:rFonts w:hint="eastAsia" w:ascii="宋体" w:hAnsi="宋体"/>
          <w:sz w:val="24"/>
          <w:szCs w:val="24"/>
          <w:lang w:val="en-US" w:eastAsia="zh-CN"/>
        </w:rPr>
        <w:t>50%</w:t>
      </w:r>
      <w:r>
        <w:rPr>
          <w:rFonts w:hint="eastAsia" w:ascii="宋体" w:hAnsi="宋体"/>
          <w:sz w:val="24"/>
          <w:szCs w:val="24"/>
          <w:lang w:eastAsia="zh-CN"/>
        </w:rPr>
        <w:t>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  <w:lang w:eastAsia="zh-CN"/>
        </w:rPr>
        <w:t>学习强国平台按平台等级赋分；人民号等自建账号的新媒体平台不计分。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sz w:val="24"/>
          <w:szCs w:val="24"/>
        </w:rPr>
        <w:t>媒体间相互转载的、市级以下网站（包括行业类网站）或其他类别的</w:t>
      </w:r>
      <w:r>
        <w:rPr>
          <w:rFonts w:hint="eastAsia" w:ascii="宋体" w:hAnsi="宋体"/>
          <w:sz w:val="24"/>
          <w:szCs w:val="24"/>
          <w:lang w:eastAsia="zh-CN"/>
        </w:rPr>
        <w:t>不计分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五、本办法最终解释权归共青团杭州师范大学委员会所有。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E243F"/>
    <w:rsid w:val="0F7074F6"/>
    <w:rsid w:val="40344C17"/>
    <w:rsid w:val="40E91F66"/>
    <w:rsid w:val="4EAE243F"/>
    <w:rsid w:val="59EB61E1"/>
    <w:rsid w:val="66D8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/>
      <w:kern w:val="44"/>
      <w:sz w:val="48"/>
      <w:szCs w:val="48"/>
      <w:u w:color="00000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2021-01-05T06:10:00Z</dcterms:created>
  <dc:creator>Miss.</dc:creator>
  <cp:lastModifiedBy>yu3314989042</cp:lastModifiedBy>
  <cp:lastPrinted>2021-01-05T08:40:00Z</cp:lastPrinted>
  <dcterms:modified xsi:type="dcterms:W3CDTF">2021-12-17T04:00:51Z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4B59F8ABED31492D8D4A56D2F77C41AC</vt:lpwstr>
  </property>
</Properties>
</file>