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6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浙江省新世纪人才学院第二十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Hans"/>
        </w:rPr>
        <w:t>四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期学员预备人选公示名单</w:t>
      </w:r>
    </w:p>
    <w:p>
      <w:pPr>
        <w:widowControl/>
        <w:wordWrap w:val="0"/>
        <w:spacing w:line="336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</w:p>
    <w:p>
      <w:pPr>
        <w:widowControl/>
        <w:wordWrap w:val="0"/>
        <w:spacing w:line="336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bookmarkEnd w:id="0"/>
    </w:p>
    <w:tbl>
      <w:tblPr>
        <w:tblStyle w:val="5"/>
        <w:tblW w:w="11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247"/>
        <w:gridCol w:w="2334"/>
        <w:gridCol w:w="1180"/>
        <w:gridCol w:w="4540"/>
      </w:tblGrid>
      <w:tr>
        <w:trPr>
          <w:trHeight w:val="713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民 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年级及专业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1994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治未病与健康管理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叶贝妮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2001.0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李晨蕊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小学教育</w:t>
            </w:r>
          </w:p>
        </w:tc>
      </w:tr>
      <w:tr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陈上静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1994.12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英语笔译</w:t>
            </w:r>
          </w:p>
        </w:tc>
      </w:tr>
      <w:tr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潘振雄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1998.03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网络空间安全</w:t>
            </w:r>
          </w:p>
        </w:tc>
      </w:tr>
      <w:tr>
        <w:trPr>
          <w:trHeight w:val="85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静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1997.</w:t>
            </w:r>
            <w:r>
              <w:rPr>
                <w:rFonts w:hint="default" w:eastAsia="仿宋_GB2312" w:cs="Times New Roman"/>
                <w:kern w:val="0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 w:bidi="ar-SA"/>
              </w:rPr>
              <w:t>汉族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2020级马克思主义哲学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6C54"/>
    <w:rsid w:val="002F0F60"/>
    <w:rsid w:val="004676F5"/>
    <w:rsid w:val="005C1243"/>
    <w:rsid w:val="3C7B6C54"/>
    <w:rsid w:val="3FF99C38"/>
    <w:rsid w:val="6D535020"/>
    <w:rsid w:val="77B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/Library/Containers/com.kingsoft.wpsoffice.mac/Data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</Pages>
  <Words>30</Words>
  <Characters>177</Characters>
  <Lines>1</Lines>
  <Paragraphs>1</Paragraphs>
  <ScaleCrop>false</ScaleCrop>
  <LinksUpToDate>false</LinksUpToDate>
  <CharactersWithSpaces>206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2018-06-07T02:11:00Z</dcterms:created>
  <dc:creator>Administrator</dc:creator>
  <cp:lastModifiedBy>Juliet</cp:lastModifiedBy>
  <dcterms:modified xsi:type="dcterms:W3CDTF">2022-04-06T13:26:25Z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