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58E1C" w14:textId="77777777" w:rsidR="00E139E3" w:rsidRPr="00E24F69" w:rsidRDefault="00BF2B36">
      <w:pPr>
        <w:jc w:val="center"/>
        <w:rPr>
          <w:rFonts w:ascii="仿宋_GB2312" w:eastAsia="仿宋_GB2312" w:hAnsi="仿宋_GB2312" w:cs="仿宋_GB2312"/>
          <w:sz w:val="32"/>
          <w:szCs w:val="32"/>
        </w:rPr>
      </w:pPr>
      <w:r w:rsidRPr="00E24F69">
        <w:rPr>
          <w:rFonts w:ascii="方正小标宋简体" w:eastAsia="方正小标宋简体" w:hAnsi="方正小标宋简体" w:cs="方正小标宋简体" w:hint="eastAsia"/>
          <w:sz w:val="44"/>
          <w:szCs w:val="44"/>
        </w:rPr>
        <w:t>杭州师范大学学生社团年审考核实施</w:t>
      </w:r>
      <w:r w:rsidRPr="00E24F69">
        <w:rPr>
          <w:rFonts w:ascii="方正小标宋简体" w:eastAsia="方正小标宋简体" w:hAnsi="方正小标宋简体" w:cs="方正小标宋简体"/>
          <w:sz w:val="44"/>
          <w:szCs w:val="44"/>
        </w:rPr>
        <w:t>细则</w:t>
      </w:r>
    </w:p>
    <w:p w14:paraId="4049AA41" w14:textId="77777777" w:rsidR="00E139E3" w:rsidRPr="00E24F69" w:rsidRDefault="00BF2B36">
      <w:pPr>
        <w:jc w:val="center"/>
        <w:rPr>
          <w:rFonts w:ascii="黑体-简" w:eastAsia="黑体-简" w:hAnsi="黑体-简" w:cs="黑体-简"/>
          <w:sz w:val="32"/>
          <w:szCs w:val="32"/>
        </w:rPr>
      </w:pPr>
      <w:r w:rsidRPr="00E24F69">
        <w:rPr>
          <w:rFonts w:ascii="黑体-简" w:eastAsia="黑体-简" w:hAnsi="黑体-简" w:cs="黑体-简" w:hint="eastAsia"/>
          <w:sz w:val="32"/>
          <w:szCs w:val="32"/>
        </w:rPr>
        <w:t>第一章  总则</w:t>
      </w:r>
    </w:p>
    <w:p w14:paraId="65155089" w14:textId="77777777" w:rsidR="00E139E3" w:rsidRDefault="00BF2B36">
      <w:pPr>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第一条</w:t>
      </w:r>
      <w:r>
        <w:rPr>
          <w:rFonts w:ascii="仿宋_GB2312" w:eastAsia="仿宋_GB2312" w:hAnsi="仿宋_GB2312" w:cs="仿宋_GB2312"/>
          <w:sz w:val="32"/>
          <w:szCs w:val="32"/>
        </w:rPr>
        <w:t xml:space="preserve">  为进一步加强对学校学生社团的管理、服务和联系，</w:t>
      </w:r>
      <w:r>
        <w:rPr>
          <w:rFonts w:ascii="仿宋_GB2312" w:eastAsia="仿宋_GB2312" w:hAnsi="仿宋_GB2312" w:cs="仿宋_GB2312" w:hint="eastAsia"/>
          <w:sz w:val="32"/>
          <w:szCs w:val="32"/>
        </w:rPr>
        <w:t>发挥学生社团育人功能，</w:t>
      </w:r>
      <w:r>
        <w:rPr>
          <w:rFonts w:ascii="仿宋_GB2312" w:eastAsia="仿宋_GB2312" w:hAnsi="仿宋_GB2312" w:cs="仿宋_GB2312"/>
          <w:sz w:val="32"/>
          <w:szCs w:val="32"/>
        </w:rPr>
        <w:t>引导</w:t>
      </w:r>
      <w:r>
        <w:rPr>
          <w:rFonts w:ascii="仿宋_GB2312" w:eastAsia="仿宋_GB2312" w:hAnsi="仿宋_GB2312" w:cs="仿宋_GB2312" w:hint="eastAsia"/>
          <w:sz w:val="32"/>
          <w:szCs w:val="32"/>
        </w:rPr>
        <w:t>学生社团健康有序发展</w:t>
      </w:r>
      <w:r>
        <w:rPr>
          <w:rFonts w:ascii="仿宋_GB2312" w:eastAsia="仿宋_GB2312" w:hAnsi="仿宋_GB2312" w:cs="仿宋_GB2312"/>
          <w:sz w:val="32"/>
          <w:szCs w:val="32"/>
        </w:rPr>
        <w:t>，根据《杭州师范大学学生社团建设管理办法》，特制定本实施细则。</w:t>
      </w:r>
    </w:p>
    <w:p w14:paraId="7DBF7833" w14:textId="77777777" w:rsidR="00E139E3" w:rsidRDefault="00BF2B36">
      <w:pPr>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第二条</w:t>
      </w:r>
      <w:r>
        <w:rPr>
          <w:rFonts w:ascii="仿宋_GB2312" w:eastAsia="仿宋_GB2312" w:hAnsi="仿宋_GB2312" w:cs="仿宋_GB2312"/>
          <w:sz w:val="32"/>
          <w:szCs w:val="32"/>
        </w:rPr>
        <w:t xml:space="preserve">  学生社团年审考核本着注重实效、实事求是、公平公正的原则进行。</w:t>
      </w:r>
    </w:p>
    <w:p w14:paraId="357333F7" w14:textId="77777777" w:rsidR="00E139E3" w:rsidRDefault="00BF2B36">
      <w:pPr>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第三条</w:t>
      </w:r>
      <w:r>
        <w:rPr>
          <w:rFonts w:ascii="仿宋_GB2312" w:eastAsia="仿宋_GB2312" w:hAnsi="仿宋_GB2312" w:cs="仿宋_GB2312"/>
          <w:sz w:val="32"/>
          <w:szCs w:val="32"/>
        </w:rPr>
        <w:t xml:space="preserve">  年审考核工作由学生社团建设管理评议委员会组织开展，办公室设在校团委。</w:t>
      </w:r>
    </w:p>
    <w:p w14:paraId="1F9D52E4" w14:textId="77777777" w:rsidR="00E139E3" w:rsidRDefault="00BF2B36">
      <w:pPr>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第四条</w:t>
      </w:r>
      <w:r>
        <w:rPr>
          <w:rFonts w:ascii="仿宋_GB2312" w:eastAsia="仿宋_GB2312" w:hAnsi="仿宋_GB2312" w:cs="仿宋_GB2312"/>
          <w:sz w:val="32"/>
          <w:szCs w:val="32"/>
        </w:rPr>
        <w:t xml:space="preserve">  考核对象为所有登记在册、运行满一年以上的学生社团。</w:t>
      </w:r>
    </w:p>
    <w:p w14:paraId="7181A53B" w14:textId="58FA82C0" w:rsidR="00E139E3" w:rsidRDefault="00BF2B36">
      <w:pPr>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第五条</w:t>
      </w:r>
      <w:r>
        <w:rPr>
          <w:rFonts w:ascii="仿宋_GB2312" w:eastAsia="仿宋_GB2312" w:hAnsi="仿宋_GB2312" w:cs="仿宋_GB2312"/>
          <w:sz w:val="32"/>
          <w:szCs w:val="32"/>
        </w:rPr>
        <w:t xml:space="preserve">  年审考核时间为每年</w:t>
      </w:r>
      <w:r w:rsidR="00EC7588">
        <w:rPr>
          <w:rFonts w:ascii="仿宋_GB2312" w:eastAsia="仿宋_GB2312" w:hAnsi="仿宋_GB2312" w:cs="仿宋_GB2312" w:hint="eastAsia"/>
          <w:sz w:val="32"/>
          <w:szCs w:val="32"/>
        </w:rPr>
        <w:t>三</w:t>
      </w:r>
      <w:r>
        <w:rPr>
          <w:rFonts w:ascii="仿宋_GB2312" w:eastAsia="仿宋_GB2312" w:hAnsi="仿宋_GB2312" w:cs="仿宋_GB2312"/>
          <w:sz w:val="32"/>
          <w:szCs w:val="32"/>
        </w:rPr>
        <w:t>月至</w:t>
      </w:r>
      <w:r>
        <w:rPr>
          <w:rFonts w:ascii="仿宋_GB2312" w:eastAsia="仿宋_GB2312" w:hAnsi="仿宋_GB2312" w:cs="仿宋_GB2312" w:hint="eastAsia"/>
          <w:sz w:val="32"/>
          <w:szCs w:val="32"/>
        </w:rPr>
        <w:t>五</w:t>
      </w:r>
      <w:r>
        <w:rPr>
          <w:rFonts w:ascii="仿宋_GB2312" w:eastAsia="仿宋_GB2312" w:hAnsi="仿宋_GB2312" w:cs="仿宋_GB2312"/>
          <w:sz w:val="32"/>
          <w:szCs w:val="32"/>
        </w:rPr>
        <w:t>月。</w:t>
      </w:r>
    </w:p>
    <w:p w14:paraId="15ACAF50" w14:textId="77777777" w:rsidR="00E139E3" w:rsidRPr="00E24F69" w:rsidRDefault="00BF2B36">
      <w:pPr>
        <w:jc w:val="center"/>
        <w:rPr>
          <w:rFonts w:ascii="黑体-简" w:eastAsia="黑体-简" w:hAnsi="黑体-简" w:cs="黑体-简"/>
          <w:sz w:val="32"/>
          <w:szCs w:val="32"/>
        </w:rPr>
      </w:pPr>
      <w:r w:rsidRPr="00E24F69">
        <w:rPr>
          <w:rFonts w:ascii="黑体-简" w:eastAsia="黑体-简" w:hAnsi="黑体-简" w:cs="黑体-简"/>
          <w:sz w:val="32"/>
          <w:szCs w:val="32"/>
        </w:rPr>
        <w:t>第二章  考核内容</w:t>
      </w:r>
    </w:p>
    <w:p w14:paraId="1CCE52AD" w14:textId="77777777" w:rsidR="00E139E3" w:rsidRDefault="00BF2B36">
      <w:pPr>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第六条</w:t>
      </w:r>
      <w:r>
        <w:rPr>
          <w:rFonts w:ascii="仿宋_GB2312" w:eastAsia="仿宋_GB2312" w:hAnsi="仿宋_GB2312" w:cs="仿宋_GB2312"/>
          <w:sz w:val="32"/>
          <w:szCs w:val="32"/>
        </w:rPr>
        <w:t xml:space="preserve">  主要考核</w:t>
      </w:r>
      <w:r>
        <w:rPr>
          <w:rFonts w:ascii="仿宋_GB2312" w:eastAsia="仿宋_GB2312" w:hAnsi="仿宋_GB2312" w:cs="仿宋_GB2312" w:hint="eastAsia"/>
          <w:sz w:val="32"/>
          <w:szCs w:val="32"/>
        </w:rPr>
        <w:t>学生</w:t>
      </w:r>
      <w:r>
        <w:rPr>
          <w:rFonts w:ascii="仿宋_GB2312" w:eastAsia="仿宋_GB2312" w:hAnsi="仿宋_GB2312" w:cs="仿宋_GB2312"/>
          <w:sz w:val="32"/>
          <w:szCs w:val="32"/>
        </w:rPr>
        <w:t>社团运行和发展情况。内容涉及：社团组织建设、日常管理、活动开展情况、指导教师与业务指导单位、</w:t>
      </w:r>
      <w:r>
        <w:rPr>
          <w:rFonts w:ascii="仿宋_GB2312" w:eastAsia="仿宋_GB2312" w:hAnsi="仿宋_GB2312" w:cs="仿宋_GB2312" w:hint="eastAsia"/>
          <w:sz w:val="32"/>
          <w:szCs w:val="32"/>
        </w:rPr>
        <w:t>财务状况、有无违纪违规情况等</w:t>
      </w:r>
      <w:r>
        <w:rPr>
          <w:rFonts w:ascii="仿宋_GB2312" w:eastAsia="仿宋_GB2312" w:hAnsi="仿宋_GB2312" w:cs="仿宋_GB2312"/>
          <w:sz w:val="32"/>
          <w:szCs w:val="32"/>
        </w:rPr>
        <w:t>。</w:t>
      </w:r>
    </w:p>
    <w:p w14:paraId="32467CAF" w14:textId="77777777" w:rsidR="00E139E3" w:rsidRPr="00E24F69" w:rsidRDefault="00BF2B36">
      <w:pPr>
        <w:jc w:val="center"/>
        <w:rPr>
          <w:rFonts w:ascii="黑体-简" w:eastAsia="黑体-简" w:hAnsi="黑体-简" w:cs="黑体-简"/>
          <w:sz w:val="32"/>
          <w:szCs w:val="32"/>
        </w:rPr>
      </w:pPr>
      <w:r w:rsidRPr="00E24F69">
        <w:rPr>
          <w:rFonts w:ascii="黑体-简" w:eastAsia="黑体-简" w:hAnsi="黑体-简" w:cs="黑体-简"/>
          <w:sz w:val="32"/>
          <w:szCs w:val="32"/>
        </w:rPr>
        <w:t>第三章  考核方式与步骤</w:t>
      </w:r>
    </w:p>
    <w:p w14:paraId="552A0423" w14:textId="77777777" w:rsidR="00E139E3" w:rsidRDefault="00BF2B36">
      <w:pPr>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第七条</w:t>
      </w:r>
      <w:r>
        <w:rPr>
          <w:rFonts w:ascii="仿宋_GB2312" w:eastAsia="仿宋_GB2312" w:hAnsi="仿宋_GB2312" w:cs="仿宋_GB2312"/>
          <w:sz w:val="32"/>
          <w:szCs w:val="32"/>
        </w:rPr>
        <w:t xml:space="preserve">  年审考核由社团工作实绩、社团成员评价、</w:t>
      </w:r>
      <w:r>
        <w:rPr>
          <w:rFonts w:ascii="仿宋_GB2312" w:eastAsia="仿宋_GB2312" w:hAnsi="仿宋_GB2312" w:cs="仿宋_GB2312" w:hint="eastAsia"/>
          <w:sz w:val="32"/>
          <w:szCs w:val="32"/>
        </w:rPr>
        <w:t>学生社团</w:t>
      </w:r>
      <w:r>
        <w:rPr>
          <w:rFonts w:ascii="仿宋_GB2312" w:eastAsia="仿宋_GB2312" w:hAnsi="仿宋_GB2312" w:cs="仿宋_GB2312"/>
          <w:sz w:val="32"/>
          <w:szCs w:val="32"/>
        </w:rPr>
        <w:t>建设管理评议委员会考核</w:t>
      </w:r>
      <w:r>
        <w:rPr>
          <w:rFonts w:ascii="仿宋_GB2312" w:eastAsia="仿宋_GB2312" w:hAnsi="仿宋_GB2312" w:cs="仿宋_GB2312" w:hint="eastAsia"/>
          <w:sz w:val="32"/>
          <w:szCs w:val="32"/>
        </w:rPr>
        <w:t>三</w:t>
      </w:r>
      <w:r>
        <w:rPr>
          <w:rFonts w:ascii="仿宋_GB2312" w:eastAsia="仿宋_GB2312" w:hAnsi="仿宋_GB2312" w:cs="仿宋_GB2312"/>
          <w:sz w:val="32"/>
          <w:szCs w:val="32"/>
        </w:rPr>
        <w:t>部分组成</w:t>
      </w:r>
      <w:r>
        <w:rPr>
          <w:rFonts w:ascii="仿宋_GB2312" w:eastAsia="仿宋_GB2312" w:hAnsi="仿宋_GB2312" w:cs="仿宋_GB2312" w:hint="eastAsia"/>
          <w:sz w:val="32"/>
          <w:szCs w:val="32"/>
        </w:rPr>
        <w:t>。</w:t>
      </w:r>
    </w:p>
    <w:p w14:paraId="47EDA641" w14:textId="77777777" w:rsidR="00E139E3" w:rsidRDefault="00BF2B36">
      <w:pPr>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第八条</w:t>
      </w:r>
      <w:r>
        <w:rPr>
          <w:rFonts w:ascii="仿宋_GB2312" w:eastAsia="仿宋_GB2312" w:hAnsi="仿宋_GB2312" w:cs="仿宋_GB2312"/>
          <w:sz w:val="32"/>
          <w:szCs w:val="32"/>
        </w:rPr>
        <w:t xml:space="preserve">  考核步骤</w:t>
      </w:r>
      <w:r>
        <w:rPr>
          <w:rFonts w:ascii="仿宋_GB2312" w:eastAsia="仿宋_GB2312" w:hAnsi="仿宋_GB2312" w:cs="仿宋_GB2312" w:hint="eastAsia"/>
          <w:sz w:val="32"/>
          <w:szCs w:val="32"/>
        </w:rPr>
        <w:t>:</w:t>
      </w:r>
    </w:p>
    <w:p w14:paraId="030FE8E7" w14:textId="77777777" w:rsidR="00E139E3" w:rsidRDefault="00BF2B36">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（一）社团工作实绩。</w:t>
      </w:r>
      <w:r>
        <w:rPr>
          <w:rFonts w:ascii="仿宋_GB2312" w:eastAsia="仿宋_GB2312" w:hAnsi="仿宋_GB2312" w:cs="仿宋_GB2312" w:hint="eastAsia"/>
          <w:sz w:val="32"/>
          <w:szCs w:val="32"/>
        </w:rPr>
        <w:t>学生</w:t>
      </w:r>
      <w:r>
        <w:rPr>
          <w:rFonts w:ascii="仿宋_GB2312" w:eastAsia="仿宋_GB2312" w:hAnsi="仿宋_GB2312" w:cs="仿宋_GB2312"/>
          <w:sz w:val="32"/>
          <w:szCs w:val="32"/>
        </w:rPr>
        <w:t>社团根据实际情况填写年审</w:t>
      </w:r>
      <w:r>
        <w:rPr>
          <w:rFonts w:ascii="仿宋_GB2312" w:eastAsia="仿宋_GB2312" w:hAnsi="仿宋_GB2312" w:cs="仿宋_GB2312"/>
          <w:sz w:val="32"/>
          <w:szCs w:val="32"/>
        </w:rPr>
        <w:lastRenderedPageBreak/>
        <w:t>考核自评表（</w:t>
      </w:r>
      <w:r>
        <w:rPr>
          <w:rFonts w:ascii="仿宋_GB2312" w:eastAsia="仿宋_GB2312" w:hAnsi="仿宋_GB2312" w:cs="仿宋_GB2312" w:hint="eastAsia"/>
          <w:sz w:val="32"/>
          <w:szCs w:val="32"/>
        </w:rPr>
        <w:t>见</w:t>
      </w:r>
      <w:r>
        <w:rPr>
          <w:rFonts w:ascii="仿宋_GB2312" w:eastAsia="仿宋_GB2312" w:hAnsi="仿宋_GB2312" w:cs="仿宋_GB2312"/>
          <w:sz w:val="32"/>
          <w:szCs w:val="32"/>
        </w:rPr>
        <w:t>附件）并附相关佐证材料，</w:t>
      </w:r>
      <w:r>
        <w:rPr>
          <w:rFonts w:ascii="仿宋_GB2312" w:eastAsia="仿宋_GB2312" w:hAnsi="仿宋_GB2312" w:cs="仿宋_GB2312" w:hint="eastAsia"/>
          <w:sz w:val="32"/>
          <w:szCs w:val="32"/>
        </w:rPr>
        <w:t>学生</w:t>
      </w:r>
      <w:r>
        <w:rPr>
          <w:rFonts w:ascii="仿宋_GB2312" w:eastAsia="仿宋_GB2312" w:hAnsi="仿宋_GB2312" w:cs="仿宋_GB2312"/>
          <w:sz w:val="32"/>
          <w:szCs w:val="32"/>
        </w:rPr>
        <w:t>社团建设管理评议委员会根据社团提交材料复核分数。</w:t>
      </w:r>
    </w:p>
    <w:p w14:paraId="14669EDE" w14:textId="77777777" w:rsidR="00E139E3" w:rsidRDefault="00BF2B36">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（二）社团成员评价。</w:t>
      </w:r>
      <w:r>
        <w:rPr>
          <w:rFonts w:ascii="仿宋_GB2312" w:eastAsia="仿宋_GB2312" w:hAnsi="仿宋_GB2312" w:cs="仿宋_GB2312" w:hint="eastAsia"/>
          <w:sz w:val="32"/>
          <w:szCs w:val="32"/>
        </w:rPr>
        <w:t>学生社团</w:t>
      </w:r>
      <w:r>
        <w:rPr>
          <w:rFonts w:ascii="仿宋_GB2312" w:eastAsia="仿宋_GB2312" w:hAnsi="仿宋_GB2312" w:cs="仿宋_GB2312"/>
          <w:sz w:val="32"/>
          <w:szCs w:val="32"/>
        </w:rPr>
        <w:t>建设管理评议委员会拟定考核评价内容，通过纸质（电子）问卷、电话调查等形式随访社团成员，根据社团成员的评价反馈计算分数。</w:t>
      </w:r>
    </w:p>
    <w:p w14:paraId="3FE95FED" w14:textId="77777777" w:rsidR="00E139E3" w:rsidRDefault="00BF2B36">
      <w:pPr>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sz w:val="32"/>
          <w:szCs w:val="32"/>
        </w:rPr>
        <w:t>（三）业务指导单位评价。学生社团业务指导单位从社团建设、管理、发展等角度拟定指标</w:t>
      </w:r>
      <w:r>
        <w:rPr>
          <w:rFonts w:ascii="仿宋_GB2312" w:eastAsia="仿宋_GB2312" w:hAnsi="仿宋_GB2312" w:cs="仿宋_GB2312" w:hint="eastAsia"/>
          <w:sz w:val="32"/>
          <w:szCs w:val="32"/>
        </w:rPr>
        <w:t>对社团进行评分。</w:t>
      </w:r>
    </w:p>
    <w:p w14:paraId="7711D731" w14:textId="77777777" w:rsidR="00E139E3" w:rsidRDefault="00BF2B36">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（四）</w:t>
      </w:r>
      <w:r>
        <w:rPr>
          <w:rFonts w:ascii="仿宋_GB2312" w:eastAsia="仿宋_GB2312" w:hAnsi="仿宋_GB2312" w:cs="仿宋_GB2312" w:hint="eastAsia"/>
          <w:sz w:val="32"/>
          <w:szCs w:val="32"/>
        </w:rPr>
        <w:t>学生社团</w:t>
      </w:r>
      <w:r>
        <w:rPr>
          <w:rFonts w:ascii="仿宋_GB2312" w:eastAsia="仿宋_GB2312" w:hAnsi="仿宋_GB2312" w:cs="仿宋_GB2312"/>
          <w:sz w:val="32"/>
          <w:szCs w:val="32"/>
        </w:rPr>
        <w:t>建设管理评议委员会考核。学生社团分类就社团日常运行和发展情况进行汇报，</w:t>
      </w:r>
      <w:r>
        <w:rPr>
          <w:rFonts w:ascii="仿宋_GB2312" w:eastAsia="仿宋_GB2312" w:hAnsi="仿宋_GB2312" w:cs="仿宋_GB2312" w:hint="eastAsia"/>
          <w:sz w:val="32"/>
          <w:szCs w:val="32"/>
        </w:rPr>
        <w:t>学生社团</w:t>
      </w:r>
      <w:r>
        <w:rPr>
          <w:rFonts w:ascii="仿宋_GB2312" w:eastAsia="仿宋_GB2312" w:hAnsi="仿宋_GB2312" w:cs="仿宋_GB2312"/>
          <w:sz w:val="32"/>
          <w:szCs w:val="32"/>
        </w:rPr>
        <w:t>建设管理评议委员会根据社团汇报情况进行综合评分。</w:t>
      </w:r>
    </w:p>
    <w:p w14:paraId="027979AD" w14:textId="77777777" w:rsidR="00E139E3" w:rsidRDefault="00BF2B36">
      <w:pPr>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第九条</w:t>
      </w:r>
      <w:r>
        <w:rPr>
          <w:rFonts w:ascii="仿宋_GB2312" w:eastAsia="仿宋_GB2312" w:hAnsi="仿宋_GB2312" w:cs="仿宋_GB2312"/>
          <w:sz w:val="32"/>
          <w:szCs w:val="32"/>
        </w:rPr>
        <w:t xml:space="preserve">  社团出现以下情况，年审考核一票否决：</w:t>
      </w:r>
    </w:p>
    <w:p w14:paraId="093D9387" w14:textId="77777777" w:rsidR="00E139E3" w:rsidRDefault="00BF2B36">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sz w:val="32"/>
          <w:szCs w:val="32"/>
        </w:rPr>
        <w:t>）年审过程中存在弄虚作假的行为。</w:t>
      </w:r>
    </w:p>
    <w:p w14:paraId="1A5165EF" w14:textId="77777777" w:rsidR="00E139E3" w:rsidRDefault="00BF2B36">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未经指导教师同意、业务指导单位批准，自行与校外任何单位、组织</w:t>
      </w:r>
      <w:r>
        <w:rPr>
          <w:rFonts w:ascii="仿宋_GB2312" w:eastAsia="仿宋_GB2312" w:hAnsi="仿宋_GB2312" w:cs="仿宋_GB2312"/>
          <w:sz w:val="32"/>
          <w:szCs w:val="32"/>
        </w:rPr>
        <w:t>或</w:t>
      </w:r>
      <w:r>
        <w:rPr>
          <w:rFonts w:ascii="仿宋_GB2312" w:eastAsia="仿宋_GB2312" w:hAnsi="仿宋_GB2312" w:cs="仿宋_GB2312" w:hint="eastAsia"/>
          <w:sz w:val="32"/>
          <w:szCs w:val="32"/>
        </w:rPr>
        <w:t>个人签订任何形式的合约或协议。</w:t>
      </w:r>
    </w:p>
    <w:p w14:paraId="3FC03BA9" w14:textId="77777777" w:rsidR="00E139E3" w:rsidRDefault="00BF2B3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（三）学生社团存在违规冠名情况的。</w:t>
      </w:r>
    </w:p>
    <w:p w14:paraId="4CBD95AD" w14:textId="77777777" w:rsidR="00E139E3" w:rsidRDefault="00BF2B36">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sz w:val="32"/>
          <w:szCs w:val="32"/>
        </w:rPr>
        <w:t>）财务管理及使用不规范，情节严重的。</w:t>
      </w:r>
    </w:p>
    <w:p w14:paraId="2023F6C0" w14:textId="77777777" w:rsidR="00E139E3" w:rsidRDefault="00BF2B3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（五）学生社团未经学校党委批准涉及外事事务的。</w:t>
      </w:r>
    </w:p>
    <w:p w14:paraId="1EBDE29E" w14:textId="77777777" w:rsidR="00E139E3" w:rsidRDefault="00BF2B3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Pr>
          <w:rFonts w:ascii="仿宋_GB2312" w:eastAsia="仿宋_GB2312" w:hAnsi="仿宋_GB2312" w:cs="仿宋_GB2312"/>
          <w:sz w:val="32"/>
          <w:szCs w:val="32"/>
        </w:rPr>
        <w:t>学生社团及其成员开展与其宗旨不符的活动，</w:t>
      </w:r>
      <w:r>
        <w:rPr>
          <w:rFonts w:ascii="仿宋_GB2312" w:eastAsia="仿宋_GB2312" w:hAnsi="仿宋_GB2312" w:cs="仿宋_GB2312" w:hint="eastAsia"/>
          <w:sz w:val="32"/>
          <w:szCs w:val="32"/>
        </w:rPr>
        <w:t>举办</w:t>
      </w:r>
      <w:r>
        <w:rPr>
          <w:rFonts w:ascii="仿宋_GB2312" w:eastAsia="仿宋_GB2312" w:hAnsi="仿宋_GB2312" w:cs="仿宋_GB2312"/>
          <w:sz w:val="32"/>
          <w:szCs w:val="32"/>
        </w:rPr>
        <w:t>纯商业性活动，参与违法违纪活动，散布违背宪法、法律、法规和党的路线方针政策的错误观点和言论。</w:t>
      </w:r>
    </w:p>
    <w:p w14:paraId="75AB8A15" w14:textId="77777777" w:rsidR="00E139E3" w:rsidRDefault="00BF2B3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Pr>
          <w:rFonts w:ascii="仿宋_GB2312" w:eastAsia="仿宋_GB2312" w:hAnsi="仿宋_GB2312" w:cs="仿宋_GB2312"/>
          <w:sz w:val="32"/>
          <w:szCs w:val="32"/>
        </w:rPr>
        <w:t>学生社团活动中出现重大社会舆情事件，处置不当并造成重大影响。</w:t>
      </w:r>
    </w:p>
    <w:p w14:paraId="50DD3ACB" w14:textId="77777777" w:rsidR="00E139E3" w:rsidRPr="00E24F69" w:rsidRDefault="00BF2B36">
      <w:pPr>
        <w:jc w:val="center"/>
        <w:rPr>
          <w:rFonts w:ascii="黑体-简" w:eastAsia="黑体-简" w:hAnsi="黑体-简" w:cs="黑体-简"/>
          <w:sz w:val="32"/>
          <w:szCs w:val="32"/>
        </w:rPr>
      </w:pPr>
      <w:r w:rsidRPr="00E24F69">
        <w:rPr>
          <w:rFonts w:ascii="黑体-简" w:eastAsia="黑体-简" w:hAnsi="黑体-简" w:cs="黑体-简"/>
          <w:sz w:val="32"/>
          <w:szCs w:val="32"/>
        </w:rPr>
        <w:lastRenderedPageBreak/>
        <w:t>第四章  考核等级与结果运用</w:t>
      </w:r>
    </w:p>
    <w:p w14:paraId="52255EA1" w14:textId="77777777" w:rsidR="00E139E3" w:rsidRDefault="00BF2B36">
      <w:pPr>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第十条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学生社团</w:t>
      </w:r>
      <w:r>
        <w:rPr>
          <w:rFonts w:ascii="仿宋_GB2312" w:eastAsia="仿宋_GB2312" w:hAnsi="仿宋_GB2312" w:cs="仿宋_GB2312"/>
          <w:sz w:val="32"/>
          <w:szCs w:val="32"/>
        </w:rPr>
        <w:t>建设管理评议委员会对四部分考核分数进行汇总，并根据考核成绩确定优秀、良好、合格、不合格四个级别。其中，优秀比例不超过15%、良好比例不超过30%，综合评分为60分以下或一票否决的</w:t>
      </w:r>
      <w:r>
        <w:rPr>
          <w:rFonts w:ascii="仿宋_GB2312" w:eastAsia="仿宋_GB2312" w:hAnsi="仿宋_GB2312" w:cs="仿宋_GB2312" w:hint="eastAsia"/>
          <w:sz w:val="32"/>
          <w:szCs w:val="32"/>
        </w:rPr>
        <w:t>学生</w:t>
      </w:r>
      <w:r>
        <w:rPr>
          <w:rFonts w:ascii="仿宋_GB2312" w:eastAsia="仿宋_GB2312" w:hAnsi="仿宋_GB2312" w:cs="仿宋_GB2312"/>
          <w:sz w:val="32"/>
          <w:szCs w:val="32"/>
        </w:rPr>
        <w:t>社团直接认定为不合格。</w:t>
      </w:r>
    </w:p>
    <w:p w14:paraId="7EAC1B01" w14:textId="77777777" w:rsidR="00E139E3" w:rsidRDefault="00BF2B36">
      <w:pPr>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第十一条</w:t>
      </w:r>
      <w:r>
        <w:rPr>
          <w:rFonts w:ascii="仿宋_GB2312" w:eastAsia="仿宋_GB2312" w:hAnsi="仿宋_GB2312" w:cs="仿宋_GB2312"/>
          <w:sz w:val="32"/>
          <w:szCs w:val="32"/>
        </w:rPr>
        <w:t xml:space="preserve">  考核结果</w:t>
      </w:r>
      <w:r>
        <w:rPr>
          <w:rFonts w:ascii="仿宋_GB2312" w:eastAsia="仿宋_GB2312" w:hAnsi="仿宋_GB2312" w:cs="仿宋_GB2312" w:hint="eastAsia"/>
          <w:sz w:val="32"/>
          <w:szCs w:val="32"/>
        </w:rPr>
        <w:t>公示三个工作日，公示无异议后进入结果运用阶段。结果</w:t>
      </w:r>
      <w:r>
        <w:rPr>
          <w:rFonts w:ascii="仿宋_GB2312" w:eastAsia="仿宋_GB2312" w:hAnsi="仿宋_GB2312" w:cs="仿宋_GB2312"/>
          <w:sz w:val="32"/>
          <w:szCs w:val="32"/>
        </w:rPr>
        <w:t>为优秀的学生社团列为年度优秀学生社团，</w:t>
      </w:r>
      <w:r>
        <w:rPr>
          <w:rFonts w:ascii="仿宋_GB2312" w:eastAsia="仿宋_GB2312" w:hAnsi="仿宋_GB2312" w:cs="仿宋_GB2312" w:hint="eastAsia"/>
          <w:sz w:val="32"/>
          <w:szCs w:val="32"/>
        </w:rPr>
        <w:t>十佳学生社团直接由学生社团建设管理评议委员会在优秀学生社团中评议产生。</w:t>
      </w:r>
      <w:r>
        <w:rPr>
          <w:rFonts w:ascii="仿宋_GB2312" w:eastAsia="仿宋_GB2312" w:hAnsi="仿宋_GB2312" w:cs="仿宋_GB2312"/>
          <w:sz w:val="32"/>
          <w:szCs w:val="32"/>
        </w:rPr>
        <w:t>获得优秀的学生社团自动升一星，在先进个人评选中增加</w:t>
      </w:r>
      <w:r>
        <w:rPr>
          <w:rFonts w:ascii="仿宋_GB2312" w:eastAsia="仿宋_GB2312" w:hAnsi="仿宋_GB2312" w:cs="仿宋_GB2312" w:hint="eastAsia"/>
          <w:sz w:val="32"/>
          <w:szCs w:val="32"/>
        </w:rPr>
        <w:t>一定</w:t>
      </w:r>
      <w:r>
        <w:rPr>
          <w:rFonts w:ascii="仿宋_GB2312" w:eastAsia="仿宋_GB2312" w:hAnsi="仿宋_GB2312" w:cs="仿宋_GB2312"/>
          <w:sz w:val="32"/>
          <w:szCs w:val="32"/>
        </w:rPr>
        <w:t>名额</w:t>
      </w:r>
      <w:r>
        <w:rPr>
          <w:rFonts w:ascii="仿宋_GB2312" w:eastAsia="仿宋_GB2312" w:hAnsi="仿宋_GB2312" w:cs="仿宋_GB2312" w:hint="eastAsia"/>
          <w:sz w:val="32"/>
          <w:szCs w:val="32"/>
        </w:rPr>
        <w:t>，指导教师列为优秀社团指导教师，</w:t>
      </w:r>
      <w:r>
        <w:rPr>
          <w:rFonts w:ascii="仿宋_GB2312" w:eastAsia="仿宋_GB2312" w:hAnsi="仿宋_GB2312" w:cs="仿宋_GB2312"/>
          <w:sz w:val="32"/>
          <w:szCs w:val="32"/>
        </w:rPr>
        <w:t>并予以经费奖励；结果为良好的学生社团，在先进个人评选中</w:t>
      </w:r>
      <w:r>
        <w:rPr>
          <w:rFonts w:ascii="仿宋_GB2312" w:eastAsia="仿宋_GB2312" w:hAnsi="仿宋_GB2312" w:cs="仿宋_GB2312" w:hint="eastAsia"/>
          <w:sz w:val="32"/>
          <w:szCs w:val="32"/>
        </w:rPr>
        <w:t>适当</w:t>
      </w:r>
      <w:r>
        <w:rPr>
          <w:rFonts w:ascii="仿宋_GB2312" w:eastAsia="仿宋_GB2312" w:hAnsi="仿宋_GB2312" w:cs="仿宋_GB2312"/>
          <w:sz w:val="32"/>
          <w:szCs w:val="32"/>
        </w:rPr>
        <w:t>增加名额，保留星级。结果为合格的学生社团保留星级。对</w:t>
      </w:r>
      <w:r>
        <w:rPr>
          <w:rFonts w:ascii="仿宋_GB2312" w:eastAsia="仿宋_GB2312" w:hAnsi="仿宋_GB2312" w:cs="仿宋_GB2312" w:hint="eastAsia"/>
          <w:sz w:val="32"/>
          <w:szCs w:val="32"/>
        </w:rPr>
        <w:t>年审合格的学生社团进行注册登记，只有进行注册登记的学生社团方可继续开展活动</w:t>
      </w:r>
      <w:r>
        <w:rPr>
          <w:rFonts w:ascii="仿宋_GB2312" w:eastAsia="仿宋_GB2312" w:hAnsi="仿宋_GB2312" w:cs="仿宋_GB2312"/>
          <w:sz w:val="32"/>
          <w:szCs w:val="32"/>
        </w:rPr>
        <w:t>。结果为不合格的学生社团须进行整改（整改期限3至6个月，</w:t>
      </w:r>
      <w:r>
        <w:rPr>
          <w:rFonts w:ascii="仿宋_GB2312" w:eastAsia="仿宋_GB2312" w:hAnsi="仿宋_GB2312" w:cs="仿宋_GB2312" w:hint="eastAsia"/>
          <w:sz w:val="32"/>
          <w:szCs w:val="32"/>
        </w:rPr>
        <w:t>整改期间社团不得开展除整改以外的其他活动</w:t>
      </w:r>
      <w:r>
        <w:rPr>
          <w:rFonts w:ascii="仿宋_GB2312" w:eastAsia="仿宋_GB2312" w:hAnsi="仿宋_GB2312" w:cs="仿宋_GB2312"/>
          <w:sz w:val="32"/>
          <w:szCs w:val="32"/>
        </w:rPr>
        <w:t>），降一星，连续两次不合格或经整改仍不合格的学生社团直接注销。</w:t>
      </w:r>
    </w:p>
    <w:p w14:paraId="2B94F15F" w14:textId="77777777" w:rsidR="00E139E3" w:rsidRPr="00E24F69" w:rsidRDefault="00BF2B36">
      <w:pPr>
        <w:jc w:val="center"/>
        <w:rPr>
          <w:rFonts w:ascii="黑体-简" w:eastAsia="黑体-简" w:hAnsi="黑体-简" w:cs="黑体-简"/>
          <w:sz w:val="32"/>
          <w:szCs w:val="32"/>
        </w:rPr>
      </w:pPr>
      <w:r w:rsidRPr="00E24F69">
        <w:rPr>
          <w:rFonts w:ascii="黑体-简" w:eastAsia="黑体-简" w:hAnsi="黑体-简" w:cs="黑体-简"/>
          <w:sz w:val="32"/>
          <w:szCs w:val="32"/>
        </w:rPr>
        <w:t>第五章  附则</w:t>
      </w:r>
    </w:p>
    <w:p w14:paraId="0BFC94AB" w14:textId="77777777" w:rsidR="00E139E3" w:rsidRDefault="00BF2B36">
      <w:pPr>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第十二条</w:t>
      </w:r>
      <w:r>
        <w:rPr>
          <w:rFonts w:ascii="仿宋_GB2312" w:eastAsia="仿宋_GB2312" w:hAnsi="仿宋_GB2312" w:cs="仿宋_GB2312"/>
          <w:sz w:val="32"/>
          <w:szCs w:val="32"/>
        </w:rPr>
        <w:t xml:space="preserve">  本细则由学生社团建设管理评议委员会负责解释和修订。</w:t>
      </w:r>
    </w:p>
    <w:p w14:paraId="44576A16" w14:textId="78BB903A" w:rsidR="00E139E3" w:rsidRPr="00E24F69" w:rsidRDefault="00BF2B36" w:rsidP="00E24F69">
      <w:pPr>
        <w:ind w:firstLineChars="200" w:firstLine="643"/>
        <w:rPr>
          <w:rFonts w:ascii="仿宋_GB2312" w:eastAsia="仿宋_GB2312" w:hAnsi="仿宋_GB2312" w:cs="仿宋_GB2312"/>
          <w:kern w:val="0"/>
          <w:sz w:val="31"/>
          <w:szCs w:val="31"/>
          <w:lang w:bidi="ar"/>
        </w:rPr>
      </w:pPr>
      <w:r>
        <w:rPr>
          <w:rFonts w:ascii="仿宋_GB2312" w:eastAsia="仿宋_GB2312" w:hAnsi="仿宋_GB2312" w:cs="仿宋_GB2312"/>
          <w:b/>
          <w:bCs/>
          <w:sz w:val="32"/>
          <w:szCs w:val="32"/>
        </w:rPr>
        <w:t>第十三条</w:t>
      </w:r>
      <w:r>
        <w:rPr>
          <w:rFonts w:ascii="仿宋_GB2312" w:eastAsia="仿宋_GB2312" w:hAnsi="仿宋_GB2312" w:cs="仿宋_GB2312"/>
          <w:sz w:val="32"/>
          <w:szCs w:val="32"/>
        </w:rPr>
        <w:t xml:space="preserve">  本细则自印发之日起</w:t>
      </w:r>
      <w:r>
        <w:rPr>
          <w:rFonts w:ascii="仿宋_GB2312" w:eastAsia="仿宋_GB2312" w:hAnsi="仿宋_GB2312" w:cs="仿宋_GB2312" w:hint="eastAsia"/>
          <w:sz w:val="32"/>
          <w:szCs w:val="32"/>
        </w:rPr>
        <w:t>实</w:t>
      </w:r>
      <w:r>
        <w:rPr>
          <w:rFonts w:ascii="仿宋_GB2312" w:eastAsia="仿宋_GB2312" w:hAnsi="仿宋_GB2312" w:cs="仿宋_GB2312"/>
          <w:sz w:val="32"/>
          <w:szCs w:val="32"/>
        </w:rPr>
        <w:t>行</w:t>
      </w:r>
      <w:r w:rsidR="00E24F69">
        <w:rPr>
          <w:rFonts w:ascii="仿宋_GB2312" w:eastAsia="仿宋_GB2312" w:hAnsi="仿宋_GB2312" w:cs="仿宋_GB2312" w:hint="eastAsia"/>
          <w:sz w:val="32"/>
          <w:szCs w:val="32"/>
        </w:rPr>
        <w:t>。</w:t>
      </w:r>
    </w:p>
    <w:sectPr w:rsidR="00E139E3" w:rsidRPr="00E24F69" w:rsidSect="00E24F69">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0D35C" w14:textId="77777777" w:rsidR="00D9285D" w:rsidRDefault="00D9285D">
      <w:r>
        <w:separator/>
      </w:r>
    </w:p>
  </w:endnote>
  <w:endnote w:type="continuationSeparator" w:id="0">
    <w:p w14:paraId="1BB3AC5F" w14:textId="77777777" w:rsidR="00D9285D" w:rsidRDefault="00D9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default"/>
    <w:sig w:usb0="00000000" w:usb1="00000000" w:usb2="00000010" w:usb3="00000000" w:csb0="0000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简">
    <w:altName w:val="黑体"/>
    <w:charset w:val="86"/>
    <w:family w:val="auto"/>
    <w:pitch w:val="default"/>
    <w:sig w:usb0="00000000" w:usb1="00000000" w:usb2="00000000" w:usb3="00000000" w:csb0="203E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04DD" w14:textId="77777777" w:rsidR="00E139E3" w:rsidRDefault="00BF2B36">
    <w:pPr>
      <w:pStyle w:val="a7"/>
    </w:pPr>
    <w:r>
      <w:rPr>
        <w:noProof/>
      </w:rPr>
      <mc:AlternateContent>
        <mc:Choice Requires="wps">
          <w:drawing>
            <wp:anchor distT="0" distB="0" distL="114300" distR="114300" simplePos="0" relativeHeight="251659264" behindDoc="0" locked="0" layoutInCell="1" allowOverlap="1" wp14:anchorId="72A51758" wp14:editId="427D8314">
              <wp:simplePos x="0" y="0"/>
              <wp:positionH relativeFrom="margin">
                <wp:align>center</wp:align>
              </wp:positionH>
              <wp:positionV relativeFrom="paragraph">
                <wp:posOffset>0</wp:posOffset>
              </wp:positionV>
              <wp:extent cx="228600" cy="1593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59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3E775" w14:textId="77777777" w:rsidR="00E139E3" w:rsidRDefault="00BF2B36">
                          <w:pPr>
                            <w:pStyle w:val="a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- 5 -</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A51758" id="_x0000_t202" coordsize="21600,21600" o:spt="202" path="m,l,21600r21600,l21600,xe">
              <v:stroke joinstyle="miter"/>
              <v:path gradientshapeok="t" o:connecttype="rect"/>
            </v:shapetype>
            <v:shape id="文本框 2" o:spid="_x0000_s1026" type="#_x0000_t202" style="position:absolute;margin-left:0;margin-top:0;width:18pt;height:12.5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" filled="f" stroked="f" strokeweight=".5pt">
              <v:textbox style="mso-fit-shape-to-text:t" inset="0,0,0,0">
                <w:txbxContent>
                  <w:p w14:paraId="06B3E775" w14:textId="77777777" w:rsidR="00E139E3" w:rsidRDefault="00BF2B36">
                    <w:pPr>
                      <w:pStyle w:val="a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- 5 -</w:t>
                    </w:r>
                    <w:r>
                      <w:rPr>
                        <w:rFonts w:ascii="Times New Roman" w:hAnsi="Times New Roman" w:cs="Times New Roman"/>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F5815" w14:textId="77777777" w:rsidR="00D9285D" w:rsidRDefault="00D9285D">
      <w:r>
        <w:separator/>
      </w:r>
    </w:p>
  </w:footnote>
  <w:footnote w:type="continuationSeparator" w:id="0">
    <w:p w14:paraId="642BF0EE" w14:textId="77777777" w:rsidR="00D9285D" w:rsidRDefault="00D92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4546"/>
    <w:rsid w:val="BDF0EB24"/>
    <w:rsid w:val="EDDB5D91"/>
    <w:rsid w:val="000B6A6A"/>
    <w:rsid w:val="000E4546"/>
    <w:rsid w:val="001840B9"/>
    <w:rsid w:val="0027421E"/>
    <w:rsid w:val="0036072F"/>
    <w:rsid w:val="003A7677"/>
    <w:rsid w:val="004157F0"/>
    <w:rsid w:val="00420201"/>
    <w:rsid w:val="008F614C"/>
    <w:rsid w:val="00BF2B36"/>
    <w:rsid w:val="00CF77C7"/>
    <w:rsid w:val="00D9285D"/>
    <w:rsid w:val="00E139E3"/>
    <w:rsid w:val="00E24F69"/>
    <w:rsid w:val="00E507D9"/>
    <w:rsid w:val="00EC7588"/>
    <w:rsid w:val="0DBD36DB"/>
    <w:rsid w:val="0DD262E0"/>
    <w:rsid w:val="0FE20CD8"/>
    <w:rsid w:val="14415EF7"/>
    <w:rsid w:val="15C10354"/>
    <w:rsid w:val="1C8979DE"/>
    <w:rsid w:val="1D92672A"/>
    <w:rsid w:val="1DDB6447"/>
    <w:rsid w:val="1E5C4FD3"/>
    <w:rsid w:val="2105669B"/>
    <w:rsid w:val="223C3B27"/>
    <w:rsid w:val="2A70674F"/>
    <w:rsid w:val="42821374"/>
    <w:rsid w:val="42902503"/>
    <w:rsid w:val="4789090B"/>
    <w:rsid w:val="49D04D39"/>
    <w:rsid w:val="4A523017"/>
    <w:rsid w:val="4B287281"/>
    <w:rsid w:val="517D4D20"/>
    <w:rsid w:val="52983E36"/>
    <w:rsid w:val="543A4C0D"/>
    <w:rsid w:val="57B80870"/>
    <w:rsid w:val="5C7439EC"/>
    <w:rsid w:val="5CFD2942"/>
    <w:rsid w:val="68C7486C"/>
    <w:rsid w:val="6B7345D5"/>
    <w:rsid w:val="7D3A77A6"/>
    <w:rsid w:val="7E0B7ACA"/>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6F879"/>
  <w15:docId w15:val="{5DB581FE-7A28-4C84-9A96-32E15A66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rFonts w:ascii="宋体" w:eastAsia="宋体"/>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aa">
    <w:name w:val="annotation subject"/>
    <w:basedOn w:val="a3"/>
    <w:next w:val="a3"/>
    <w:link w:val="ab"/>
    <w:qFormat/>
    <w:rPr>
      <w:b/>
      <w:bCs/>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qFormat/>
    <w:rPr>
      <w:sz w:val="21"/>
      <w:szCs w:val="21"/>
    </w:rPr>
  </w:style>
  <w:style w:type="paragraph" w:customStyle="1" w:styleId="p1">
    <w:name w:val="p1"/>
    <w:basedOn w:val="a"/>
    <w:qFormat/>
    <w:pPr>
      <w:spacing w:line="380" w:lineRule="atLeast"/>
      <w:jc w:val="left"/>
    </w:pPr>
    <w:rPr>
      <w:rFonts w:ascii="Helvetica Neue" w:eastAsia="Helvetica Neue" w:hAnsi="Helvetica Neue" w:cs="Times New Roman"/>
      <w:kern w:val="0"/>
      <w:sz w:val="26"/>
      <w:szCs w:val="26"/>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a6">
    <w:name w:val="批注框文本 字符"/>
    <w:basedOn w:val="a0"/>
    <w:link w:val="a5"/>
    <w:qFormat/>
    <w:rPr>
      <w:rFonts w:ascii="宋体"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start</dc:creator>
  <cp:lastModifiedBy>hl wh</cp:lastModifiedBy>
  <cp:revision>5</cp:revision>
  <cp:lastPrinted>2020-05-28T00:58:00Z</cp:lastPrinted>
  <dcterms:created xsi:type="dcterms:W3CDTF">2021-04-01T14:21:00Z</dcterms:created>
  <dcterms:modified xsi:type="dcterms:W3CDTF">2022-03-03T15:37:00Z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C79BDA6E13A4495EB1D1E6F176788413</vt:lpwstr>
  </property>
</Properties>
</file>