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 w:line="232" w:lineRule="auto"/>
        <w:ind w:left="1713" w:right="1764"/>
        <w:jc w:val="center"/>
        <w:rPr>
          <w:rFonts w:ascii="华文中宋" w:eastAsia="华文中宋"/>
          <w:b/>
          <w:sz w:val="52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1090295</wp:posOffset>
                </wp:positionV>
                <wp:extent cx="5465445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ln w="1206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1.05pt;margin-top:85.85pt;height:0pt;width:430.3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QBLRjXAAAADAEAAA8AAAAAAAAAAQAgAAAAIgAAAGRycy9kb3du&#10;cmV2LnhtbFBLAQIUABQAAAAIAIdO4kAba4wuxwEAAIIDAAAOAAAAAAAAAAEAIAAAACYBAABkcnMv&#10;ZTJvRG9jLnhtbFBLBQYAAAAABgAGAFkBAABfBQAAAAA=&#10;">
                <v:fill on="f" focussize="0,0"/>
                <v:stroke weight="0.9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Start w:id="0" w:name="暨新苗人才计划实施办公室"/>
      <w:bookmarkEnd w:id="0"/>
      <w:r>
        <w:rPr>
          <w:rFonts w:hint="eastAsia" w:ascii="华文中宋" w:eastAsia="华文中宋"/>
          <w:b/>
          <w:color w:val="FF0000"/>
          <w:sz w:val="52"/>
        </w:rPr>
        <w:t>浙江省大学生科技创新活动计划暨新苗人才计划实施办公室</w:t>
      </w:r>
    </w:p>
    <w:p>
      <w:pPr>
        <w:pStyle w:val="3"/>
        <w:spacing w:before="11"/>
        <w:rPr>
          <w:rFonts w:ascii="华文中宋"/>
          <w:b/>
          <w:sz w:val="39"/>
        </w:rPr>
      </w:pPr>
    </w:p>
    <w:p>
      <w:pPr>
        <w:pStyle w:val="2"/>
        <w:spacing w:line="261" w:lineRule="auto"/>
        <w:ind w:left="1364" w:right="1416"/>
      </w:pPr>
      <w:r>
        <w:t>关于公布 2018 年浙江省大学生科技创新活动计划暨新苗人才计划立项结果的通知</w:t>
      </w:r>
    </w:p>
    <w:p>
      <w:pPr>
        <w:pStyle w:val="3"/>
        <w:spacing w:before="384"/>
        <w:ind w:left="1200"/>
        <w:jc w:val="both"/>
      </w:pPr>
      <w:r>
        <w:t>杭州师范大学团委：</w:t>
      </w:r>
    </w:p>
    <w:p>
      <w:pPr>
        <w:pStyle w:val="3"/>
        <w:spacing w:before="176"/>
        <w:ind w:left="1840"/>
        <w:jc w:val="both"/>
      </w:pPr>
      <w:r>
        <w:t>2018 年浙江省大学生科技创新活动计划暨新苗人才计</w:t>
      </w:r>
    </w:p>
    <w:p>
      <w:pPr>
        <w:pStyle w:val="3"/>
        <w:spacing w:before="190" w:line="350" w:lineRule="auto"/>
        <w:ind w:left="1200" w:right="1246"/>
        <w:jc w:val="both"/>
      </w:pPr>
      <w:r>
        <w:rPr>
          <w:spacing w:val="-21"/>
        </w:rPr>
        <w:t xml:space="preserve">划已于 </w:t>
      </w:r>
      <w:r>
        <w:t>2018</w:t>
      </w:r>
      <w:r>
        <w:rPr>
          <w:spacing w:val="-56"/>
        </w:rPr>
        <w:t xml:space="preserve"> 年 </w:t>
      </w:r>
      <w:r>
        <w:t>1</w:t>
      </w:r>
      <w:r>
        <w:rPr>
          <w:spacing w:val="-11"/>
        </w:rPr>
        <w:t xml:space="preserve"> 月启动实施，经学校推荐和专家评审,现将你校通过立项的项目名单印发</w:t>
      </w:r>
      <w:r>
        <w:t>（见附件</w:t>
      </w:r>
      <w:r>
        <w:rPr>
          <w:spacing w:val="-3"/>
        </w:rPr>
        <w:t>），</w:t>
      </w:r>
      <w:r>
        <w:rPr>
          <w:spacing w:val="-1"/>
        </w:rPr>
        <w:t>请认真实施、加</w:t>
      </w:r>
      <w:r>
        <w:rPr>
          <w:spacing w:val="-4"/>
        </w:rPr>
        <w:t>强管理。为不断提升我省大学生科技创新工作整体水平，每</w:t>
      </w:r>
      <w:r>
        <w:rPr>
          <w:spacing w:val="11"/>
          <w:w w:val="95"/>
        </w:rPr>
        <w:t>个新苗项目负责人需参加校内创业学院或社会组织开展的 相关创新创业培训，培训情况将作为结题评审的参考内容。</w:t>
      </w:r>
    </w:p>
    <w:p>
      <w:pPr>
        <w:pStyle w:val="3"/>
        <w:spacing w:before="2"/>
        <w:jc w:val="both"/>
        <w:rPr>
          <w:sz w:val="36"/>
        </w:rPr>
      </w:pPr>
    </w:p>
    <w:p>
      <w:pPr>
        <w:pStyle w:val="3"/>
        <w:spacing w:line="302" w:lineRule="auto"/>
        <w:ind w:left="1200" w:right="1260" w:firstLine="645"/>
        <w:jc w:val="both"/>
      </w:pPr>
      <w:r>
        <w:rPr>
          <w:spacing w:val="-7"/>
        </w:rPr>
        <w:t>附件：</w:t>
      </w:r>
      <w:r>
        <w:rPr>
          <w:spacing w:val="-20"/>
        </w:rPr>
        <w:t>2018</w:t>
      </w:r>
      <w:r>
        <w:rPr>
          <w:spacing w:val="-11"/>
        </w:rPr>
        <w:t xml:space="preserve"> 年浙江省大学生科技创新活动计划暨新苗人</w:t>
      </w:r>
      <w:r>
        <w:t>才计划杭州师范大学项目名单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3"/>
        <w:rPr>
          <w:sz w:val="26"/>
        </w:rPr>
      </w:pPr>
    </w:p>
    <w:p>
      <w:pPr>
        <w:pStyle w:val="3"/>
        <w:spacing w:line="304" w:lineRule="auto"/>
        <w:ind w:left="5186" w:right="1419" w:hanging="320"/>
      </w:pPr>
      <w:r>
        <w:rPr>
          <w:lang w:val="en-US" w:bidi="ar-SA"/>
        </w:rPr>
        <w:drawing>
          <wp:anchor distT="0" distB="0" distL="0" distR="0" simplePos="0" relativeHeight="268405760" behindDoc="1" locked="0" layoutInCell="1" allowOverlap="1">
            <wp:simplePos x="0" y="0"/>
            <wp:positionH relativeFrom="page">
              <wp:posOffset>4485005</wp:posOffset>
            </wp:positionH>
            <wp:positionV relativeFrom="paragraph">
              <wp:posOffset>-424815</wp:posOffset>
            </wp:positionV>
            <wp:extent cx="1515110" cy="15119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55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浙江省大学生科技创新活动计划暨新苗人才计划实施办公室</w:t>
      </w:r>
    </w:p>
    <w:p>
      <w:pPr>
        <w:pStyle w:val="3"/>
        <w:spacing w:line="408" w:lineRule="exact"/>
        <w:ind w:left="6307"/>
        <w:sectPr>
          <w:footerReference r:id="rId3" w:type="default"/>
          <w:type w:val="continuous"/>
          <w:pgSz w:w="11910" w:h="16840"/>
          <w:pgMar w:top="1480" w:right="540" w:bottom="1100" w:left="600" w:header="720" w:footer="909" w:gutter="0"/>
          <w:pgNumType w:start="1"/>
          <w:cols w:space="720" w:num="1"/>
        </w:sectPr>
      </w:pPr>
      <w:r>
        <w:t>2018</w:t>
      </w:r>
      <w:r>
        <w:rPr>
          <w:spacing w:val="-27"/>
        </w:rPr>
        <w:t xml:space="preserve"> 年 </w:t>
      </w:r>
      <w:r>
        <w:t>6</w:t>
      </w:r>
      <w:r>
        <w:rPr>
          <w:spacing w:val="-53"/>
        </w:rPr>
        <w:t xml:space="preserve"> 月 </w:t>
      </w:r>
      <w:r>
        <w:t>22</w:t>
      </w:r>
      <w:r>
        <w:rPr>
          <w:spacing w:val="-42"/>
        </w:rPr>
        <w:t xml:space="preserve"> 日</w:t>
      </w:r>
    </w:p>
    <w:p>
      <w:pPr>
        <w:pStyle w:val="3"/>
        <w:spacing w:before="31"/>
        <w:ind w:left="703"/>
      </w:pPr>
      <w:r>
        <w:rPr>
          <w:rFonts w:hint="eastAsia"/>
        </w:rPr>
        <w:t>附件：</w:t>
      </w:r>
    </w:p>
    <w:p>
      <w:pPr>
        <w:widowControl/>
        <w:autoSpaceDE/>
        <w:autoSpaceDN/>
        <w:spacing w:before="100" w:beforeAutospacing="1" w:after="100" w:afterAutospacing="1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杭州师范大学-2018浙江省大学生科技创新活动计划</w:t>
      </w:r>
    </w:p>
    <w:p>
      <w:pPr>
        <w:widowControl/>
        <w:autoSpaceDE/>
        <w:autoSpaceDN/>
        <w:spacing w:before="100" w:beforeAutospacing="1" w:after="100" w:afterAutospacing="1"/>
        <w:ind w:firstLine="360" w:firstLineChars="100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暨新苗人才计划立项结果</w:t>
      </w:r>
    </w:p>
    <w:tbl>
      <w:tblPr>
        <w:tblStyle w:val="7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4820"/>
        <w:gridCol w:w="1063"/>
        <w:gridCol w:w="1276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项  目  名  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指导教师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b/>
                <w:bCs/>
                <w:kern w:val="2"/>
                <w:sz w:val="24"/>
                <w:szCs w:val="24"/>
                <w:lang w:val="en-US" w:bidi="ar-SA"/>
              </w:rPr>
              <w:t>大学生科技创新项目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2016R413001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思维导图在初中英语课堂教学中的应用---以杭州地区为例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0"/>
              </w:tabs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杨雯清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谢  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2016R413002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杭疆共建空中英语课堂公益项目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孔丹瑶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金岳祥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2016R413003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义务兵退役后的就业情况调查和思考——以浙江省温州市为例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林依宁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陈姗珊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2016R413004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语言学习类app对大学生外语学习的推动力研究——以网易有道公司语言翻译类app为例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魏琬婧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孙立春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2016R413005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跨境电商视角下的网络营销技术创新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喻佳仪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郦  瞻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2016R413006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基于大数据的电商产品质量监测平台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谢  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张子柯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2016R413007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网络欺凌行为及其影响因素与教育对策研究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马嘉琪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赵  立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2016R413008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地鼠在哪里？——多动症儿童注意转移缺陷及其干预研究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张珍珍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赵  静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2016R413009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族规祖训与新时代新农村文化建设：以桐庐县深澳申屠氏为例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胡晨曦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管庆江</w:t>
            </w:r>
          </w:p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丁贤勇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2016R413010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“互联网+”背景下社会闲置场地利用模式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陈宇琪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冯  晗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2016R413011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“国学热”下地方传统文化传承模式探索——基于衢州市柯城区南孔家庙文化圈的考察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陈昕珂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刘正平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2016R413012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“最多跑一次”:全面深化政务改革的浙江探索 ——基于上虞便民服务中心的实例研究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曹  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丁贤勇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2016R413013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城市社区居家养老中的精神关怀——以杭州市为例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晋一棋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卢福营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政治与社会学院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2016R413014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城市智慧社区车位监测与停车诱导系统研究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方聪聪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安  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钱江学院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2016R413015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创新方便型卷粉-“多彩纷呈”的开发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李  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周  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2016R413016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从传统女红走向现代智造的非物质文化遗产——基于C2M模式分析的萧山花边及三代挑花女工的口述调研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高露薇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周东华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2016R413017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大数据时代第三方征信系统建设——以芝麻信用在杭州的发展为例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王婷婷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张孝廷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政治与社会学院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2016R413018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淡灰海蛇蛇毒蛋白鼠源性抗体单链可变区片段噬菌体文库构建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杨柳青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高建芳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2016R413019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儿童天足运动项目的效果评定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高康勇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徐玉明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体育与健康学院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2016R413020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二胎时代大孩的“反常现象”调查及教育应对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李  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王喜海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2016R413021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关于杭州市梦想小镇企业中知识产权的现状、问题及对策的调查报告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王思露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周洪涛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沈钧儒法学院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2016R413022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杭州市社会组织党建的运行机制与政策效果考察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龚淼淼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  超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政治与社会学院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2016R413023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褐飞虱对不同的水稻品系选择及生理适应调节能力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徐文轩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唐  斌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2016R413024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互联网+垃圾分类的智能化发展与环境福利改善研究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  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彭伟斌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2016R413025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环境PM2.5 实时暴露对慢性阻塞性肺疾病(COPD)相关基因和蛋白表达的影响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陈敏燕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胡  宇 王欢欢 卢  哲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2016R413026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基于BCG信号的睡眠监测智能床系统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杨冰磊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曹世华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钱江学院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2016R413027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基于RS和GIS的杭嘉湖平原水稻高温热害危险度动态评估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范惠芳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王  平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2016R413028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基于个体化定位的经颅磁刺激靶点研究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王程健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沈悦娣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2016R413029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基于机器视觉的智能物流搬运机器人的设计与研究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邵浙栋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叶  霞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钱江学院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2016R413030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基于教育大数据的早期学业预警的设计与实现—以杭州师范大学为例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应泽林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王竹萍</w:t>
            </w:r>
          </w:p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杨欢耸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杭州国际服务工程学院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2016R413031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幼儿园家长“助教”现状调查与分析——以杭州市幼儿园为例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马  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黄小莲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2016R413032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基于深度学习的中医舌诊与健康干预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韦  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刘复昌 王竹萍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杭州国际服务工程学院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2016R413033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基于网络游记数据挖掘的城市间旅客流特征分析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任  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刘  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2016R413034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健康魔镜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林阳阳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袁贞明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杭州国际服务工程学院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2016R413035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家风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bidi="ar-SA"/>
              </w:rPr>
              <w:t>•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家训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bidi="ar-SA"/>
              </w:rPr>
              <w:t>•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家规——基于杭州市余杭区家风、家训、家规文化传承的调研与思考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吴  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夏卫东</w:t>
            </w:r>
          </w:p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王心喜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2016R413036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经济发展、文化嵌入与地区支付方式差异的研究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周紫薇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陈晓玲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2016R413037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基于健康信念模型大学生HPV疫苗接种意向影响因素研究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叶雅萍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任建萍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2016R413038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跨越“盲区”，寻找“中国方案”——国内外绘本中的儿童性教育区域性教育读本研发新模式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金文洁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姚永辉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2016R413039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扩心病合并冠脉病变患者与扩心病无冠脉病变患者的预后对比研究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罗楚漩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杨  栋 张邢炜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2016R413040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利用斑马鱼批量鉴定中药提取物对神经保护和滋养作用的研究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陈柯娜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盛东来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2016R413041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量子色动力学相图的拓扑结构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沈婉萍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毛  鸿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2016R413042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民间传统手工艺的生存困境与对策——以仙居无骨花灯为例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丁思嘉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张卫良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2016R413043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褪黑素处理对干旱胁迫下大麦幼苗生理生化及抗旱基因的影响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吕夏晨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薛大伟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2016R413044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蚓粪基生物炭对土壤—蔬菜系统中重金属的阻控效应研究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徐慧婷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朱维琴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2016R413045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民间曲艺的发展与传承研究——以杭州小热昏为例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宋立胜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郭持华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文化创意学院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2016R413046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新时代背景下的国家非物质文化遗产“蓝夹缬”印染工艺的传承与活化利用 ——基于对浙江温州瑞安、苍南、乐清民间夹缬工艺的调研与思考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张兑雨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袁成毅</w:t>
            </w:r>
          </w:p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王心喜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2016R413047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我国微信聊天记录司法适用的实证研究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方碧霞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邵  劭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沈钧儒法学院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2016R413048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民主治村：习近平总书记考察径山后十年的标杆实践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郏紫燕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张孝廷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政治与社会学院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2016R413049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品质社区与美好生活：在杭外籍人士对国际化社区的需求调查及研究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陈  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周东华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2016R413050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气候变化驱动下的浙江省登革热传播路径挖掘研究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陈良娟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徐俊锋       刘  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2016R413051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社区家庭医生签约考核作假的成因与对策研究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董洋雯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王小和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2016R413052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酸浆属药食两用植物药效成分关键基因的筛选和鉴定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康利花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  弦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2016R413053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土大黄内生菌代谢产物对稻瘟病菌的抑制机理研究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卢甜甜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白雪莲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2016R413054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网络经济与职业技能构建——基于余杭区快递行业的分析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袁逸颖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胡悦晗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b/>
                <w:bCs/>
                <w:kern w:val="2"/>
                <w:sz w:val="24"/>
                <w:szCs w:val="24"/>
                <w:lang w:val="en-US" w:bidi="ar-SA"/>
              </w:rPr>
              <w:t>大学生科技成果推广项目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2016R413055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C2M全链路跨境出口商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柴鑫玉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王淑翠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2016R413056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基于分形理论的股票价格预测及应用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陈东瑞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张子柯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2016R413057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基于大数据思维的企业信用评估方法研究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杨泽伟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张子柯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2016R413058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学前儿童性教育实施现状及解决措施研究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朱  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肖二平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2016R413059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培智学校课堂个别化教学评价指标研制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李晓燕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连福鑫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2016R413060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以杭州市为例的公共空间意识教育经验研究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蒋点慧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蒋永贵</w:t>
            </w:r>
          </w:p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赵  立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经亨颐学院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2016R413061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基于嵌入式的多功能智能拐杖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王晨阳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朱方明</w:t>
            </w:r>
          </w:p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李  军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杭州国际服务工程学院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2016R413062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抗生素诱发婴儿乳糖不耐受研究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俞  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叶  环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2016R413063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“变废为宝”--制备功能化活性炭处理污水中重金属离子污染问题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李  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谢  恬 王淑玲</w:t>
            </w:r>
          </w:p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曹  君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2016R413064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Wnt/β-catenin信号通路对牙周组织再生的研究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刘刈钊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钟良军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2016R413065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冠心病介入术后患者延续护理平台的构建研究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胡菁菁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张邢炜</w:t>
            </w:r>
          </w:p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陶月仙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2016R413066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基于健康信念理论的医学生听力损失相关行为干预研究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章宝丹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徐亮文</w:t>
            </w:r>
          </w:p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周  驰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2016R413067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PGCla在心脏衰老与损伤中的作用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  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鞠振宇 朱栩栋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2016R413068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抗静电聚丙烯/玻璃纤维复合材料的制备和性能研究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曹  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李勇进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材料与化学化工学院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2016R413069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一种新型污泥消化液深度脱氮技术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程雅菲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金仁村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2016R413070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尖吻蝮人工驯养繁殖的关键技术研究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朱夏铭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林隆慧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2016R413071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牙釉质发育不全疾病小鼠模型的构建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许  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李建营</w:t>
            </w:r>
          </w:p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张遵义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2016R413072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温郁金内生菌的分离鉴定及其应用研究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王蕾臻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向太和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2016R413073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转录因子GmMYB173对三个关键类黄酮合成途径中耐盐基因的表达</w:t>
            </w:r>
          </w:p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调控机制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李慧慧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皮二旭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2016R413074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高效的全同态签名方案设计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沈童晨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陈克非</w:t>
            </w:r>
          </w:p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王付群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b/>
                <w:bCs/>
                <w:kern w:val="2"/>
                <w:sz w:val="24"/>
                <w:szCs w:val="24"/>
                <w:lang w:val="en-US" w:bidi="ar-SA"/>
              </w:rPr>
              <w:t>大学生创新创业孵化项目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2016R413075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盲人版画教具开发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陈舒颖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胡  俊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2016R413076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四溴双酚A对大鼠肝肠氧化应激、炎症和脂质代谢紊乱影响的机理研究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何建波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张杭君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2016R413077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苦蘵遗传图谱构建及主要化学成分含量的QTL定位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何金宇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王慧中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2016R413078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拟南芥转录边界附近小RNA的筛选、鉴定及功能初探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邵玮珊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孟一君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2016R413079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重金属镉胁迫对白纹伊蚊幼虫金属硫蛋白基因表达的影响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俞玲园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王世贵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2016R413080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Anammox菌种保藏技术的研发与应用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白昱慧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施曼玲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2016R413081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基于B2C高感知价值的户外电商印度开拓者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张晓燕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柯丽敏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2016R413082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固定化微生物与缓释碳源协同体系建构及水治理应用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张燕妮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孙  燕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钱江学院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0" w:lineRule="atLeas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2016R413083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“健康校园”运动健康促进系统的研发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赵安娜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徐玉明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20" w:lineRule="exact"/>
              <w:jc w:val="center"/>
              <w:rPr>
                <w:rFonts w:ascii="仿宋" w:hAnsi="仿宋" w:eastAsia="仿宋" w:cs="仿宋 GB-23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 GB-2312"/>
                <w:kern w:val="2"/>
                <w:sz w:val="24"/>
                <w:szCs w:val="24"/>
                <w:lang w:val="en-US" w:bidi="ar-SA"/>
              </w:rPr>
              <w:t>体育与健康学院</w:t>
            </w:r>
          </w:p>
        </w:tc>
      </w:tr>
    </w:tbl>
    <w:p>
      <w:pPr>
        <w:autoSpaceDE/>
        <w:autoSpaceDN/>
        <w:jc w:val="both"/>
        <w:rPr>
          <w:rFonts w:ascii="Calibri" w:hAnsi="Calibri" w:cs="Times New Roman"/>
          <w:kern w:val="2"/>
          <w:sz w:val="21"/>
          <w:szCs w:val="24"/>
          <w:lang w:val="en-US" w:bidi="ar-SA"/>
        </w:rPr>
      </w:pPr>
    </w:p>
    <w:p/>
    <w:sectPr>
      <w:pgSz w:w="11910" w:h="16840"/>
      <w:pgMar w:top="1378" w:right="539" w:bottom="1179" w:left="601" w:header="0" w:footer="90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 GB-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9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503286784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9925685</wp:posOffset>
              </wp:positionV>
              <wp:extent cx="145415" cy="19431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68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2.6pt;margin-top:781.55pt;height:15.3pt;width:11.45pt;mso-position-horizontal-relative:page;mso-position-vertical-relative:page;z-index:-29696;mso-width-relative:page;mso-height-relative:page;" filled="f" stroked="f" coordsize="21600,21600" o:gfxdata="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2N95tsAAAAN&#10;AQAADwAAAAAAAAABACAAAAAiAAAAZHJzL2Rvd25yZXYueG1sUEsBAhQAFAAAAAgAh07iQMT6cf6n&#10;AQAALA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8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77"/>
    <w:rsid w:val="001538C2"/>
    <w:rsid w:val="002B5DF5"/>
    <w:rsid w:val="00304ADE"/>
    <w:rsid w:val="00471C08"/>
    <w:rsid w:val="004B5649"/>
    <w:rsid w:val="006A2CAF"/>
    <w:rsid w:val="00920F0E"/>
    <w:rsid w:val="00A04FC8"/>
    <w:rsid w:val="00BF4359"/>
    <w:rsid w:val="00C46F1B"/>
    <w:rsid w:val="00CF0577"/>
    <w:rsid w:val="00CF4721"/>
    <w:rsid w:val="0F8E7AF3"/>
    <w:rsid w:val="15AD6C6C"/>
    <w:rsid w:val="16F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5"/>
    <w:qFormat/>
    <w:uiPriority w:val="1"/>
    <w:pPr>
      <w:ind w:left="905" w:right="896"/>
      <w:jc w:val="center"/>
      <w:outlineLvl w:val="0"/>
    </w:pPr>
    <w:rPr>
      <w:rFonts w:ascii="华文中宋" w:hAnsi="华文中宋" w:eastAsia="华文中宋" w:cs="华文中宋"/>
      <w:b/>
      <w:bCs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rPr>
      <w:sz w:val="32"/>
      <w:szCs w:val="32"/>
    </w:rPr>
  </w:style>
  <w:style w:type="paragraph" w:styleId="4">
    <w:name w:val="Body Text Indent"/>
    <w:basedOn w:val="1"/>
    <w:link w:val="12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56"/>
      <w:ind w:left="102"/>
      <w:jc w:val="center"/>
    </w:pPr>
  </w:style>
  <w:style w:type="character" w:customStyle="1" w:styleId="12">
    <w:name w:val="正文文本缩进 Char"/>
    <w:basedOn w:val="8"/>
    <w:link w:val="4"/>
    <w:uiPriority w:val="0"/>
    <w:rPr>
      <w:rFonts w:ascii="宋体" w:hAnsi="宋体" w:eastAsia="宋体" w:cs="宋体"/>
      <w:sz w:val="22"/>
      <w:szCs w:val="22"/>
      <w:lang w:val="zh-CN" w:bidi="zh-CN"/>
    </w:rPr>
  </w:style>
  <w:style w:type="character" w:customStyle="1" w:styleId="13">
    <w:name w:val="页眉 Char"/>
    <w:basedOn w:val="8"/>
    <w:link w:val="6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标题 1 Char"/>
    <w:basedOn w:val="8"/>
    <w:link w:val="2"/>
    <w:qFormat/>
    <w:uiPriority w:val="1"/>
    <w:rPr>
      <w:rFonts w:ascii="华文中宋" w:hAnsi="华文中宋" w:eastAsia="华文中宋" w:cs="华文中宋"/>
      <w:b/>
      <w:bCs/>
      <w:sz w:val="36"/>
      <w:szCs w:val="36"/>
      <w:lang w:val="zh-CN" w:bidi="zh-CN"/>
    </w:rPr>
  </w:style>
  <w:style w:type="character" w:customStyle="1" w:styleId="16">
    <w:name w:val="正文文本 Char"/>
    <w:basedOn w:val="8"/>
    <w:link w:val="3"/>
    <w:qFormat/>
    <w:uiPriority w:val="1"/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729</Words>
  <Characters>4156</Characters>
  <Lines>34</Lines>
  <Paragraphs>9</Paragraphs>
  <TotalTime>35</TotalTime>
  <ScaleCrop>false</ScaleCrop>
  <LinksUpToDate>false</LinksUpToDate>
  <CharactersWithSpaces>4876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2018-07-13T06:30:00Z</dcterms:created>
  <dc:creator>Administrator</dc:creator>
  <cp:lastModifiedBy>谢三</cp:lastModifiedBy>
  <dcterms:modified xsi:type="dcterms:W3CDTF">2020-09-27T11:33:59Z</dcterms:modified>
  <dc:title>浙江省大学生科技创新活动计划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2018-07-13T00:00:00Z</vt:filetime>
  </property>
  <property fmtid="{D5CDD505-2E9C-101B-9397-08002B2CF9AE}" pid="5" name="KSOProductBuildVer">
    <vt:lpwstr>2052-11.1.0.9999</vt:lpwstr>
  </property>
</Properties>
</file>