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/>
        <w:jc w:val="center"/>
        <w:textAlignment w:val="auto"/>
        <w:rPr>
          <w:rFonts w:hint="eastAsia" w:ascii="方正小标宋简体" w:hAnsi="仿宋_GB2312" w:eastAsia="方正小标宋简体" w:cs="仿宋_GB2312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2"/>
          <w:sz w:val="32"/>
          <w:szCs w:val="32"/>
          <w:lang w:val="en-US" w:eastAsia="zh-CN"/>
        </w:rPr>
        <w:t>杭州师范大学恒逸邱建林星光奖创业竞赛奖励</w:t>
      </w:r>
    </w:p>
    <w:bookmarkEnd w:id="0"/>
    <w:p>
      <w:pPr>
        <w:jc w:val="left"/>
        <w:rPr>
          <w:rFonts w:hint="eastAsia" w:ascii="仿宋_GB2312" w:eastAsia="仿宋_GB2312"/>
          <w:b/>
          <w:sz w:val="21"/>
          <w:szCs w:val="21"/>
          <w:lang w:eastAsia="zh-CN"/>
        </w:rPr>
      </w:pPr>
      <w:r>
        <w:rPr>
          <w:rFonts w:hint="eastAsia" w:ascii="仿宋_GB2312" w:eastAsia="仿宋_GB2312"/>
          <w:b/>
          <w:sz w:val="28"/>
        </w:rPr>
        <w:t>特等奖</w:t>
      </w:r>
      <w:r>
        <w:rPr>
          <w:rFonts w:hint="eastAsia" w:ascii="仿宋_GB2312" w:eastAsia="仿宋_GB2312"/>
          <w:b/>
          <w:sz w:val="28"/>
          <w:lang w:val="en-US" w:eastAsia="zh-CN"/>
        </w:rPr>
        <w:t>(本科生)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353"/>
        <w:gridCol w:w="1622"/>
        <w:gridCol w:w="173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赛事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2018年“创青春”全国大学生创业大赛终审决赛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特等奖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叶振（网销151）、谷青青（电商151）、陈丽慧（网销152）、朱银雁（电商151）、李娜（电商152）  何雪娟（网销154）、戚玉芹（国商171）、徐辉（国商172）、郭嘉璐（国商172）、张茗铭（网销171）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10000</w:t>
            </w:r>
          </w:p>
        </w:tc>
      </w:tr>
    </w:tbl>
    <w:p>
      <w:pPr>
        <w:rPr>
          <w:rFonts w:hint="eastAsia" w:ascii="仿宋_GB2312" w:eastAsia="仿宋_GB2312"/>
          <w:b/>
          <w:sz w:val="28"/>
          <w:lang w:val="en-US" w:eastAsia="zh-CN"/>
        </w:rPr>
      </w:pPr>
    </w:p>
    <w:p>
      <w:pPr>
        <w:rPr>
          <w:rFonts w:hint="eastAsia" w:ascii="仿宋_GB2312" w:eastAsia="仿宋_GB2312"/>
          <w:b/>
          <w:sz w:val="28"/>
          <w:lang w:val="en-US" w:eastAsia="zh-CN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>二等奖（本科生）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380"/>
        <w:gridCol w:w="1622"/>
        <w:gridCol w:w="173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赛事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2018年第十届浙江省大学生职业生涯规划与创业大赛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傅淑蕾(口腔161)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1500</w:t>
            </w:r>
          </w:p>
        </w:tc>
      </w:tr>
    </w:tbl>
    <w:p>
      <w:pPr>
        <w:rPr>
          <w:rFonts w:hint="eastAsia" w:ascii="仿宋_GB2312" w:eastAsia="仿宋_GB2312"/>
          <w:b/>
          <w:sz w:val="28"/>
          <w:lang w:val="en-US" w:eastAsia="zh-CN"/>
        </w:rPr>
      </w:pPr>
    </w:p>
    <w:p>
      <w:pPr>
        <w:rPr>
          <w:rFonts w:hint="eastAsia" w:ascii="仿宋_GB2312" w:eastAsia="仿宋_GB2312"/>
          <w:b/>
          <w:sz w:val="28"/>
          <w:lang w:val="en-US" w:eastAsia="zh-CN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>三等奖（本科生）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380"/>
        <w:gridCol w:w="1622"/>
        <w:gridCol w:w="173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赛事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2018年第十届浙江省大学生职业生涯规划与创业大赛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姜欣越(文综151)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2018年第十届浙江省大学生职业生涯规划与创业大赛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雷享勇(地信151)、竺琨媛（18级研究生）、南舒雯（数学162）、王聪珊（数学173）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2018年第十届浙江省大学生职业生涯规划与创业大赛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周勇（电商141）、田苏苏（国商162）、方艺蔚（国商162）、朱佳辉（国商161）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2018年第十届浙江省大学生职业生涯规划与创业大赛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张文军(数学152)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2018年第十届浙江省大学生职业生涯规划与创业大赛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胡徐佧(英语155)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2018年第十届浙江省大学生职业生涯规划与创业大赛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詹欣哲(电商151)、蔡秋培（电商163）、俞正鹏（电商151）、肖瑾婷（国商151）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2018年第十届浙江省大学生职业生涯规划与创业大赛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虞力（17级研究生）、陈银炜（18级研究生）、  池倩倩（17级研究生）、朱佳杰（临床165）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</w:tbl>
    <w:p>
      <w:pPr>
        <w:rPr>
          <w:rFonts w:hint="eastAsia" w:ascii="仿宋_GB2312" w:eastAsia="仿宋_GB2312"/>
          <w:b/>
          <w:sz w:val="28"/>
          <w:lang w:val="en-US" w:eastAsia="zh-CN"/>
        </w:rPr>
      </w:pPr>
    </w:p>
    <w:p>
      <w:pPr>
        <w:rPr>
          <w:rFonts w:hint="eastAsia" w:ascii="仿宋_GB2312" w:eastAsia="仿宋_GB2312"/>
          <w:b/>
          <w:sz w:val="28"/>
          <w:lang w:val="en-US" w:eastAsia="zh-CN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>三等奖（研究生）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353"/>
        <w:gridCol w:w="1622"/>
        <w:gridCol w:w="173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赛事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2018年浙江省第十届大学生职业生涯规划与创业大赛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竺琨媛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(理学院)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</w:tbl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合计：</w:t>
      </w:r>
      <w:r>
        <w:rPr>
          <w:rFonts w:hint="eastAsia"/>
          <w:lang w:val="en-US" w:eastAsia="zh-CN"/>
        </w:rPr>
        <w:t>19500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14819"/>
    <w:rsid w:val="2D437E53"/>
    <w:rsid w:val="2F955BC0"/>
    <w:rsid w:val="47165452"/>
    <w:rsid w:val="4D4611A3"/>
    <w:rsid w:val="5D8D7FAD"/>
    <w:rsid w:val="62D44C47"/>
    <w:rsid w:val="6F1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Gong 菲</cp:lastModifiedBy>
  <dcterms:modified xsi:type="dcterms:W3CDTF">2019-03-11T06:39:21Z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