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杭州师范大学恒逸邱建林星光奖学术研究奖励</w:t>
      </w:r>
      <w:bookmarkEnd w:id="0"/>
    </w:p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特等奖（研究生）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524"/>
        <w:gridCol w:w="1130"/>
        <w:gridCol w:w="1500"/>
        <w:gridCol w:w="114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Metallacycle-Cored Supramolecular Polymers: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Fluorescence Tuning by Variation of Substituents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徐洛楠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Nonwoven fabric coated with a tetraphenylethene-based luminescent metal-organic framework for selective and sensitive sensing of nitrobenzene and ammonia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陶晨蕾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In situ chemical reaction-based matrix solid-phase dispersion of hydrophilic and hydrophobic compounds from Scutellariae radix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王秋燕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Enantioselective synthesis of axially chiral vinyl arenes through palladium-catalyzed C–H olefination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有机硅实验室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孙巧英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Pd-Catalyzed Enantioselective Ring-Opening/Cross-Coupling and Cyclopropanation of Cyclobutanones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有机硅实验室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孙丰娜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Acylsilane directde aromatic C-H alkenylations by ruthenium catalysis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卢秀男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85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Crystal forms and microphase structures of poly(vinylidene flyoride-co-hexaflyoropropylene)physically and chemically incorporated with ionic liquids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JCR一区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管纪鹏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一等奖（研究生）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521"/>
        <w:gridCol w:w="1117"/>
        <w:gridCol w:w="1500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Intra- and Inter-scanner Reliability of Voxel-Wise Whole- Brain Analytic Metrics for Resting State Fmri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赵娜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Associations of brain entropy (BEN) to cerebral blood flow and fractionalamplitude of low-frequency fluctuations in the resting brain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宋东辉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 fluorescent cross-linked supramolecular network formed by orthogonal metal- coordination and host–guest interactions for multiple ratiometric sensing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徐洛楠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杭州市公立医院健康管理中心客户满意度调查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张新宇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基于有限理性理论的患者满意度综合评价研究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陈洁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Volumetric and refractive properties of 1,3,5,7-tetravinyl-1,3,5,7-tetramethylcyclotetrasiloxane with methoxybenzene, chlorobenzene, tert-butylbenzene and nitrobenzene at T = (298.15 to 318.15) K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有机硅实验室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吕叶红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Reversible transition between adhesive and antiadhesive performances by stretching/recobery ov superhydrophobic TPU/CNTs composite membrane surface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李志相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8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多功能三维（3D）石墨烯纳米带（GNR）多孔复合材料的制备与应用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JCR二区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有机硅实验室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曹承飞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</w:p>
    <w:p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二等奖（本科生）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532"/>
        <w:gridCol w:w="1131"/>
        <w:gridCol w:w="1486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成果等级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《县域农村公共卫生服务复合系统协同发展的实证分析》中华医院管理杂志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汪莎莎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《Pyocyanin induces NK92 cell appoptosis via mitochondrial damage and elevated intracellular Ca2+》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JCR四区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李婷、黄小园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</w:t>
            </w:r>
          </w:p>
        </w:tc>
      </w:tr>
    </w:tbl>
    <w:p>
      <w:pPr>
        <w:jc w:val="both"/>
      </w:pPr>
    </w:p>
    <w:p/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二等奖（研究生）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46"/>
        <w:gridCol w:w="1120"/>
        <w:gridCol w:w="1486"/>
        <w:gridCol w:w="113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成果名称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成果等级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学生姓名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班级管理中的教师权威与学生自治：冲突与融合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姜子豪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无根之灵的孤独之旅——吴玄小说论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王振锋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&lt;骑桶者&gt;叙述视角和人物行动分析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赵崇娟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Superconductivity, Electronic Phase Diagram, and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Pressure Effect in Sr1−xPrxFBiS2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JCR三区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尤伟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Carbon molecular sieve based micro-matrixsolid-phase dispersion for the extraction of polyphenols in pomegranate peel by UHPLC-Q-TOF/MS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JCR三区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材料与化学化工学院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杜丽晶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基于深度神经网络的微博文本情感倾向性分析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杭州国际服务工程学院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钮成明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孕产妇配偶围产压力研究进展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张秀珍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 Novel Nickel(II)-Schiff Base Coordination Bridged Polysilsesquioxane Preparation  and Magnetic Properties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JCR三区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有机硅实验室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吴徐芳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Discovery of a new NADPH-depandent aldo-keto reductase from Candida rothopsilosis catalyzing the stereospecific synthesis of (R)-pantolactone by genome mining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JCR三区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材料与化学化工学院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王加跑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舌尖上的音乐——&lt;舌尖3&gt;配乐的审美分析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艺术教育研究院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陈亭伊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个体被试的形态学脑网络：连接模式、拓扑组织和 重测信度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省级优秀硕士论文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 浩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常见中药的提取分离新技术研究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省级优秀硕士论文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594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材料与化学化工学院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徐菁菁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硫氰酸盐和喹啉对 anammox 颗粒污泥的抑制作用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省级优秀硕士论文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生命与环境科学学院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陈倩倩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新型氟硼染料的合成与性质研究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省级优秀硕士论文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有机硅化学及材料技术实验室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吴延平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</w:p>
    <w:p>
      <w:pPr>
        <w:rPr>
          <w:rFonts w:hint="eastAsia" w:ascii="仿宋_GB2312" w:eastAsia="仿宋_GB2312"/>
          <w:b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三等奖（研究生）</w:t>
      </w:r>
    </w:p>
    <w:tbl>
      <w:tblPr>
        <w:tblStyle w:val="6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58"/>
        <w:gridCol w:w="1121"/>
        <w:gridCol w:w="1486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成果等级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Flexible porphyrin cages and nanorings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JCR四区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材料与化学化工学院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岑天勇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Aquatic vegetation canopy spectral characteristics under different coverage percentages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JCR四区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理学院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问静怡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</w:tr>
    </w:tbl>
    <w:p/>
    <w:p>
      <w:pPr>
        <w:jc w:val="center"/>
      </w:pP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合计：</w:t>
      </w:r>
      <w:r>
        <w:rPr>
          <w:rFonts w:hint="eastAsia"/>
          <w:lang w:val="en-US" w:eastAsia="zh-CN"/>
        </w:rPr>
        <w:t>120000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27BDB"/>
    <w:rsid w:val="00087512"/>
    <w:rsid w:val="009152C8"/>
    <w:rsid w:val="009E601D"/>
    <w:rsid w:val="00FC2253"/>
    <w:rsid w:val="047A6329"/>
    <w:rsid w:val="0C832D8A"/>
    <w:rsid w:val="0F8B0B2C"/>
    <w:rsid w:val="11A063F6"/>
    <w:rsid w:val="1B285F1B"/>
    <w:rsid w:val="1B9C33DA"/>
    <w:rsid w:val="1F7A76A5"/>
    <w:rsid w:val="31804B0A"/>
    <w:rsid w:val="31DE17EE"/>
    <w:rsid w:val="34F27BDB"/>
    <w:rsid w:val="366C0D13"/>
    <w:rsid w:val="37A44171"/>
    <w:rsid w:val="398B295B"/>
    <w:rsid w:val="42794072"/>
    <w:rsid w:val="483C03A4"/>
    <w:rsid w:val="4CBC2B4D"/>
    <w:rsid w:val="531E77EB"/>
    <w:rsid w:val="76AB0A3E"/>
    <w:rsid w:val="7C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432</Words>
  <Characters>2469</Characters>
  <Lines>20</Lines>
  <Paragraphs>5</Paragraphs>
  <TotalTime>1</TotalTime>
  <ScaleCrop>false</ScaleCrop>
  <LinksUpToDate>false</LinksUpToDate>
  <CharactersWithSpaces>2896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2019-03-08T06:32:00Z</dcterms:created>
  <dc:creator>Gong 菲</dc:creator>
  <cp:lastModifiedBy>Gong 菲</cp:lastModifiedBy>
  <dcterms:modified xsi:type="dcterms:W3CDTF">2019-03-11T06:35:22Z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